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46" w:rsidRPr="00D65689" w:rsidRDefault="009B4A46" w:rsidP="00D65689">
      <w:pPr>
        <w:jc w:val="center"/>
        <w:rPr>
          <w:b/>
        </w:rPr>
      </w:pPr>
      <w:r w:rsidRPr="00D65689">
        <w:rPr>
          <w:b/>
        </w:rPr>
        <w:t>Результаты реализации проекта: «Учебно-тренировочная квартира «Добрый Дом»</w:t>
      </w:r>
    </w:p>
    <w:p w:rsidR="00A64043" w:rsidRDefault="009B4A46" w:rsidP="00BC0D0D">
      <w:pPr>
        <w:ind w:firstLine="708"/>
        <w:jc w:val="both"/>
      </w:pPr>
      <w:r>
        <w:t>За период с 01.03.2021 по 31.0</w:t>
      </w:r>
      <w:r w:rsidR="00B26045">
        <w:t>7</w:t>
      </w:r>
      <w:r>
        <w:t>.2022 год в рамках проекта прошли реабилитацию 1</w:t>
      </w:r>
      <w:r w:rsidR="00B26045">
        <w:t>3</w:t>
      </w:r>
      <w:r>
        <w:t>8 детей</w:t>
      </w:r>
      <w:r w:rsidR="00BC0D0D">
        <w:t xml:space="preserve"> </w:t>
      </w:r>
      <w:r>
        <w:t>- инвалидов и  детей  с ОВЗ, в том числе 4</w:t>
      </w:r>
      <w:r w:rsidR="00B26045">
        <w:t>2</w:t>
      </w:r>
      <w:r>
        <w:t xml:space="preserve"> </w:t>
      </w:r>
      <w:r w:rsidR="00B26045">
        <w:t>ребенка</w:t>
      </w:r>
      <w:r>
        <w:t xml:space="preserve"> дошкольного и </w:t>
      </w:r>
      <w:r w:rsidR="0049277D">
        <w:t xml:space="preserve"> </w:t>
      </w:r>
      <w:r w:rsidR="00B26045">
        <w:t>96</w:t>
      </w:r>
      <w:r w:rsidR="0049277D">
        <w:t xml:space="preserve"> детей школьного возраста.</w:t>
      </w:r>
      <w:r w:rsidR="001F2C1A">
        <w:t xml:space="preserve"> Среди них </w:t>
      </w:r>
      <w:r w:rsidR="00B26045">
        <w:t>81</w:t>
      </w:r>
      <w:r w:rsidR="001F2C1A">
        <w:t xml:space="preserve"> мальчик и </w:t>
      </w:r>
      <w:r w:rsidR="00B26045">
        <w:t>57</w:t>
      </w:r>
      <w:r w:rsidR="001F2C1A">
        <w:t xml:space="preserve"> девочек.</w:t>
      </w:r>
    </w:p>
    <w:p w:rsidR="00B15DAC" w:rsidRDefault="00BC0D0D" w:rsidP="009B4A46">
      <w:pPr>
        <w:jc w:val="both"/>
      </w:pPr>
      <w:r>
        <w:rPr>
          <w:noProof/>
          <w:lang w:eastAsia="ru-RU"/>
        </w:rPr>
        <w:drawing>
          <wp:inline distT="0" distB="0" distL="0" distR="0">
            <wp:extent cx="5629910" cy="179832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0D0D" w:rsidRDefault="00BC0D0D" w:rsidP="009B4A46">
      <w:pPr>
        <w:jc w:val="both"/>
      </w:pPr>
      <w:r>
        <w:t>По усвоению программы обучения можно выделить следующие показатели:</w:t>
      </w:r>
    </w:p>
    <w:p w:rsidR="009B4A46" w:rsidRDefault="00BC0D0D" w:rsidP="007D17BC">
      <w:pPr>
        <w:pStyle w:val="a6"/>
        <w:numPr>
          <w:ilvl w:val="0"/>
          <w:numId w:val="1"/>
        </w:numPr>
        <w:jc w:val="both"/>
      </w:pPr>
      <w:r>
        <w:t xml:space="preserve">устойчивая положительная динамика – </w:t>
      </w:r>
      <w:r w:rsidR="007D17BC">
        <w:t xml:space="preserve">прослеживается </w:t>
      </w:r>
      <w:r>
        <w:t>у детей, освоивших большинство предложенных навыков программы. Это дети, которые смогли по окончании проекта выполнить навык самостоятельно, либо при небольшой помощи взрослого</w:t>
      </w:r>
      <w:r w:rsidR="00F5661D">
        <w:t xml:space="preserve">. По результатам проекта устойчивая положительная динамика прослеживается у </w:t>
      </w:r>
      <w:r w:rsidR="003A0AB8">
        <w:t>71</w:t>
      </w:r>
      <w:r w:rsidR="00F5661D">
        <w:t xml:space="preserve"> человек</w:t>
      </w:r>
      <w:r w:rsidR="003A0AB8">
        <w:t>а</w:t>
      </w:r>
      <w:r w:rsidR="007D17BC">
        <w:t>;</w:t>
      </w:r>
      <w:r>
        <w:t xml:space="preserve"> </w:t>
      </w:r>
    </w:p>
    <w:p w:rsidR="007D17BC" w:rsidRDefault="007D17BC" w:rsidP="007D17BC">
      <w:pPr>
        <w:pStyle w:val="a6"/>
        <w:numPr>
          <w:ilvl w:val="0"/>
          <w:numId w:val="1"/>
        </w:numPr>
        <w:jc w:val="both"/>
      </w:pPr>
      <w:r>
        <w:t>незначительная положительная динамика – наблюдается у детей, освоивших не более половины обучающей программы, либо больше, но при значительной помощи взрослого; опираясь на визуальные подсказки (карточки альтернативной коммуникации, отображающие последовательность бытовых действий)</w:t>
      </w:r>
      <w:r w:rsidR="00F5661D">
        <w:t>.</w:t>
      </w:r>
      <w:r w:rsidR="00F5661D" w:rsidRPr="00F5661D">
        <w:t xml:space="preserve"> </w:t>
      </w:r>
      <w:r w:rsidR="00F5661D">
        <w:t xml:space="preserve">По результатам проекта незначительная положительная динамика прослеживается у </w:t>
      </w:r>
      <w:r w:rsidR="003A0AB8">
        <w:t>67</w:t>
      </w:r>
      <w:r w:rsidR="00F5661D">
        <w:t xml:space="preserve"> человек</w:t>
      </w:r>
      <w:r>
        <w:t>;</w:t>
      </w:r>
    </w:p>
    <w:p w:rsidR="00E559EE" w:rsidRDefault="00E559EE" w:rsidP="00E559EE">
      <w:pPr>
        <w:ind w:left="32"/>
        <w:jc w:val="both"/>
      </w:pPr>
    </w:p>
    <w:p w:rsidR="00F5661D" w:rsidRDefault="00F5661D" w:rsidP="00D65689">
      <w:pPr>
        <w:ind w:left="32"/>
        <w:jc w:val="center"/>
      </w:pPr>
      <w:r>
        <w:rPr>
          <w:noProof/>
          <w:lang w:eastAsia="ru-RU"/>
        </w:rPr>
        <w:drawing>
          <wp:inline distT="0" distB="0" distL="0" distR="0">
            <wp:extent cx="5185410" cy="2600960"/>
            <wp:effectExtent l="19050" t="0" r="15240" b="88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661D" w:rsidRDefault="00F5661D" w:rsidP="00F5661D">
      <w:pPr>
        <w:ind w:left="32"/>
        <w:jc w:val="both"/>
      </w:pPr>
      <w:r w:rsidRPr="00F5661D">
        <w:rPr>
          <w:noProof/>
        </w:rPr>
        <w:lastRenderedPageBreak/>
        <w:drawing>
          <wp:inline distT="0" distB="0" distL="0" distR="0">
            <wp:extent cx="5934710" cy="4064000"/>
            <wp:effectExtent l="0" t="0" r="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17BC" w:rsidRDefault="00E559EE" w:rsidP="00E559EE">
      <w:pPr>
        <w:ind w:left="32" w:firstLine="676"/>
        <w:jc w:val="both"/>
      </w:pPr>
      <w:r>
        <w:t>По  усвоению участниками проекта разделов программы можно сделать вывод о том, что наибольшие трудности возникли с усвоением навыка ведения домашнего хозяйства, так как две трети детей имеют интеллектуальные нарушения, вследствие чего, навык подсчета денежных средств, планирования бюджета и совершения покупок и т.д. им в полной мере не доступен</w:t>
      </w:r>
      <w:r w:rsidR="00EC1E18">
        <w:t xml:space="preserve"> (освоен частично)</w:t>
      </w:r>
      <w:r>
        <w:t>.</w:t>
      </w:r>
      <w:r w:rsidR="009822FF">
        <w:t xml:space="preserve"> Также, у детей, имеющих интеллектуальные нарушения имеются трудности с усвоением навыков общения с ровесниками и взрослыми, умением организовать свой досуг. Остальные разделы программы, при многократном повторении и использовании вспомогательных средств (реабилитационное и игровое оборудование, карточки, обозначающие предмет или последовательность бытовых действий) усваиваются практически всеми участниками проекта</w:t>
      </w:r>
      <w:r w:rsidR="00EC1E18">
        <w:t xml:space="preserve"> в полном объеме</w:t>
      </w:r>
      <w:r w:rsidR="009822FF">
        <w:t xml:space="preserve">. </w:t>
      </w:r>
    </w:p>
    <w:p w:rsidR="009822FF" w:rsidRDefault="009822FF" w:rsidP="00D65689">
      <w:pPr>
        <w:ind w:left="32" w:firstLine="676"/>
        <w:jc w:val="center"/>
      </w:pPr>
      <w:r>
        <w:rPr>
          <w:noProof/>
          <w:lang w:eastAsia="ru-RU"/>
        </w:rPr>
        <w:drawing>
          <wp:inline distT="0" distB="0" distL="0" distR="0">
            <wp:extent cx="4646930" cy="2479040"/>
            <wp:effectExtent l="19050" t="0" r="2032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5689" w:rsidRDefault="00D65689" w:rsidP="00D65689">
      <w:pPr>
        <w:ind w:left="32" w:firstLine="676"/>
        <w:jc w:val="both"/>
      </w:pPr>
      <w:r>
        <w:t>В ходе проекта выявилась взаимосвязь усвоения детьми навыков и включенность в работу родителей/законных представителей. Так, если полученный ребенком на занятии навык, закрепляется родителем в домашних условиях, то навык автоматизируется и сохраняется у ребенка на более длительный период, чем у ребенка, не повторяющего бытовые действия дома.</w:t>
      </w:r>
    </w:p>
    <w:p w:rsidR="00D65689" w:rsidRDefault="00D65689" w:rsidP="00D65689">
      <w:pPr>
        <w:ind w:left="32" w:firstLine="676"/>
        <w:jc w:val="both"/>
      </w:pPr>
      <w:r>
        <w:lastRenderedPageBreak/>
        <w:t>По результатам анкетирования</w:t>
      </w:r>
      <w:r w:rsidR="00F348BD">
        <w:t xml:space="preserve"> 1</w:t>
      </w:r>
      <w:r w:rsidR="00EC1E18">
        <w:t>30</w:t>
      </w:r>
      <w:r>
        <w:t xml:space="preserve"> родителей участников проекта выяснилось, что </w:t>
      </w:r>
      <w:r w:rsidR="00DC374E">
        <w:t>126</w:t>
      </w:r>
      <w:r>
        <w:t xml:space="preserve"> родител</w:t>
      </w:r>
      <w:r w:rsidR="00F348BD">
        <w:t>ей</w:t>
      </w:r>
      <w:r>
        <w:t xml:space="preserve"> </w:t>
      </w:r>
      <w:r w:rsidR="00DC374E">
        <w:t xml:space="preserve">(97%) </w:t>
      </w:r>
      <w:r w:rsidR="00F348BD">
        <w:t xml:space="preserve">полностью </w:t>
      </w:r>
      <w:r>
        <w:t xml:space="preserve">удовлетворены </w:t>
      </w:r>
      <w:r w:rsidR="00F348BD">
        <w:t xml:space="preserve">работой проекта (доступной средой, компетентностью специалистов, чистотой помещений, оснащенностью и качеством предоставления услуги) </w:t>
      </w:r>
      <w:r>
        <w:t>и посоветовали бы знакомым пройти курс реабилитации в р</w:t>
      </w:r>
      <w:r w:rsidR="00F348BD">
        <w:t>амках проекта</w:t>
      </w:r>
      <w:r w:rsidR="00DC374E">
        <w:t>.</w:t>
      </w:r>
      <w:bookmarkStart w:id="0" w:name="_GoBack"/>
      <w:bookmarkEnd w:id="0"/>
      <w:r w:rsidR="00F348BD">
        <w:t xml:space="preserve"> </w:t>
      </w:r>
    </w:p>
    <w:p w:rsidR="00D65689" w:rsidRDefault="00D65689" w:rsidP="00D65689">
      <w:pPr>
        <w:ind w:left="32" w:firstLine="676"/>
        <w:jc w:val="both"/>
      </w:pPr>
    </w:p>
    <w:p w:rsidR="009822FF" w:rsidRDefault="009822FF" w:rsidP="00E559EE">
      <w:pPr>
        <w:ind w:left="32" w:firstLine="676"/>
        <w:jc w:val="both"/>
      </w:pPr>
    </w:p>
    <w:sectPr w:rsidR="009822FF" w:rsidSect="00D65689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E59AF"/>
    <w:multiLevelType w:val="hybridMultilevel"/>
    <w:tmpl w:val="D346BED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A46"/>
    <w:rsid w:val="001F2C1A"/>
    <w:rsid w:val="003A0AB8"/>
    <w:rsid w:val="0049277D"/>
    <w:rsid w:val="006A2535"/>
    <w:rsid w:val="006A78A8"/>
    <w:rsid w:val="007D17BC"/>
    <w:rsid w:val="009822FF"/>
    <w:rsid w:val="009B4A46"/>
    <w:rsid w:val="00B15DAC"/>
    <w:rsid w:val="00B26045"/>
    <w:rsid w:val="00B85CA5"/>
    <w:rsid w:val="00BB6C1B"/>
    <w:rsid w:val="00BC0D0D"/>
    <w:rsid w:val="00D65689"/>
    <w:rsid w:val="00DC1D34"/>
    <w:rsid w:val="00DC374E"/>
    <w:rsid w:val="00E13832"/>
    <w:rsid w:val="00E559EE"/>
    <w:rsid w:val="00EC1E18"/>
    <w:rsid w:val="00F348BD"/>
    <w:rsid w:val="00F5661D"/>
    <w:rsid w:val="00F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370A"/>
  <w15:docId w15:val="{D1BE9D09-8D6A-4303-A1E2-F97BE8AD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C1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BC0D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7D1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детей-инвалидов по полу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fld id="{02E60CFF-1D27-4C59-8BCB-224D4826EFC2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38DBF612-1D1F-471E-B17D-BF07C271AC58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980-491D-A234-5BF5FD369FB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</c:v>
                </c:pt>
                <c:pt idx="1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80-491D-A234-5BF5FD369FB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усвоения программы детьми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положительная</c:v>
                </c:pt>
                <c:pt idx="1">
                  <c:v>незначительная положительная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71</c:v>
                </c:pt>
                <c:pt idx="1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E7-433B-9D1C-97C07F68DB0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освоения разделов программы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73-4C0D-B074-46996E44213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73-4C0D-B074-46996E44213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73-4C0D-B074-46996E442139}"/>
                </c:ext>
              </c:extLst>
            </c:dLbl>
            <c:dLbl>
              <c:idx val="3"/>
              <c:layout>
                <c:manualLayout>
                  <c:x val="0"/>
                  <c:y val="-3.125000000000000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73-4C0D-B074-46996E44213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73-4C0D-B074-46996E442139}"/>
                </c:ext>
              </c:extLst>
            </c:dLbl>
            <c:dLbl>
              <c:idx val="5"/>
              <c:layout>
                <c:manualLayout>
                  <c:x val="-1.0699764605178685E-2"/>
                  <c:y val="-5.72910048360899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73-4C0D-B074-46996E44213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самообслуживание</c:v>
                </c:pt>
                <c:pt idx="1">
                  <c:v>Уборка</c:v>
                </c:pt>
                <c:pt idx="2">
                  <c:v>организация питания</c:v>
                </c:pt>
                <c:pt idx="3">
                  <c:v>уход за одеждой</c:v>
                </c:pt>
                <c:pt idx="4">
                  <c:v>социально-коммуникативные навыки</c:v>
                </c:pt>
                <c:pt idx="5">
                  <c:v>экономика домашнего хозяйства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106</c:v>
                </c:pt>
                <c:pt idx="1">
                  <c:v>104</c:v>
                </c:pt>
                <c:pt idx="2">
                  <c:v>104</c:v>
                </c:pt>
                <c:pt idx="3">
                  <c:v>107</c:v>
                </c:pt>
                <c:pt idx="4">
                  <c:v>89</c:v>
                </c:pt>
                <c:pt idx="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73-4C0D-B074-46996E4421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2040192"/>
        <c:axId val="92055040"/>
      </c:barChart>
      <c:catAx>
        <c:axId val="92040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2055040"/>
        <c:crosses val="autoZero"/>
        <c:auto val="1"/>
        <c:lblAlgn val="ctr"/>
        <c:lblOffset val="100"/>
        <c:noMultiLvlLbl val="0"/>
      </c:catAx>
      <c:valAx>
        <c:axId val="920550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920401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профили заболеваний участников проекта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ментальные нарушения</c:v>
                </c:pt>
                <c:pt idx="1">
                  <c:v>нарушения опорно-двигательного аппарата</c:v>
                </c:pt>
                <c:pt idx="2">
                  <c:v>нарушение зрения и слуха</c:v>
                </c:pt>
                <c:pt idx="3">
                  <c:v>другие заболевания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21</c:v>
                </c:pt>
                <c:pt idx="2">
                  <c:v>6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1F-42B1-A0BB-813DC699EBF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9</cp:revision>
  <dcterms:created xsi:type="dcterms:W3CDTF">2022-07-03T13:51:00Z</dcterms:created>
  <dcterms:modified xsi:type="dcterms:W3CDTF">2022-08-01T11:13:00Z</dcterms:modified>
</cp:coreProperties>
</file>